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BE4F40" w:rsidTr="00913BEE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E4F40" w:rsidRDefault="00BE4F40" w:rsidP="00913BEE">
            <w:pPr>
              <w:pStyle w:val="22"/>
              <w:jc w:val="center"/>
              <w:rPr>
                <w:b/>
                <w:sz w:val="46"/>
              </w:rPr>
            </w:pPr>
            <w:proofErr w:type="gramStart"/>
            <w:r>
              <w:rPr>
                <w:b/>
                <w:sz w:val="46"/>
              </w:rPr>
              <w:t>Р</w:t>
            </w:r>
            <w:proofErr w:type="gramEnd"/>
            <w:r>
              <w:rPr>
                <w:b/>
                <w:sz w:val="46"/>
              </w:rPr>
              <w:t xml:space="preserve"> Е Ш Е Н И Е</w:t>
            </w:r>
          </w:p>
          <w:p w:rsidR="00BE4F40" w:rsidRDefault="00BE4F40" w:rsidP="00913BEE">
            <w:pPr>
              <w:pStyle w:val="2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BE4F40" w:rsidRDefault="00BE4F40" w:rsidP="00913BEE">
            <w:pPr>
              <w:pStyle w:val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BE4F40" w:rsidRPr="007A0B1F" w:rsidRDefault="00BE4F40" w:rsidP="00913BEE">
            <w:pPr>
              <w:pStyle w:val="2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ВЯЗОВСКИЙ СЕЛЬСОВЕТ</w:t>
            </w:r>
          </w:p>
          <w:p w:rsidR="00BE4F40" w:rsidRDefault="00BE4F40" w:rsidP="00913BEE">
            <w:pPr>
              <w:pStyle w:val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BE4F40" w:rsidRDefault="00BE4F40" w:rsidP="00913BEE">
            <w:pPr>
              <w:pStyle w:val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BE4F40" w:rsidRDefault="00BE4F40" w:rsidP="00913BEE">
            <w:pPr>
              <w:pStyle w:val="22"/>
              <w:jc w:val="center"/>
              <w:rPr>
                <w:sz w:val="24"/>
              </w:rPr>
            </w:pPr>
            <w:r>
              <w:rPr>
                <w:sz w:val="24"/>
              </w:rPr>
              <w:t>Третьего  созыва</w:t>
            </w:r>
          </w:p>
          <w:p w:rsidR="00BE4F40" w:rsidRDefault="00BE4F40" w:rsidP="00913BEE">
            <w:pPr>
              <w:pStyle w:val="22"/>
              <w:jc w:val="both"/>
              <w:rPr>
                <w:rFonts w:ascii="Arial" w:hAnsi="Arial"/>
                <w:sz w:val="16"/>
              </w:rPr>
            </w:pPr>
          </w:p>
        </w:tc>
      </w:tr>
      <w:tr w:rsidR="00BE4F40" w:rsidTr="00913BEE">
        <w:tc>
          <w:tcPr>
            <w:tcW w:w="9214" w:type="dxa"/>
            <w:gridSpan w:val="4"/>
          </w:tcPr>
          <w:p w:rsidR="00BE4F40" w:rsidRPr="00696262" w:rsidRDefault="00BE4F40" w:rsidP="00913BEE">
            <w:pPr>
              <w:pStyle w:val="22"/>
              <w:jc w:val="center"/>
              <w:rPr>
                <w:rFonts w:ascii="Arial" w:hAnsi="Arial"/>
              </w:rPr>
            </w:pPr>
          </w:p>
        </w:tc>
      </w:tr>
      <w:tr w:rsidR="00BE4F40" w:rsidTr="00913BEE">
        <w:trPr>
          <w:cantSplit/>
        </w:trPr>
        <w:tc>
          <w:tcPr>
            <w:tcW w:w="4465" w:type="dxa"/>
          </w:tcPr>
          <w:p w:rsidR="00BE4F40" w:rsidRDefault="00BE4F40" w:rsidP="00913BEE">
            <w:pPr>
              <w:pStyle w:val="2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F40" w:rsidRPr="00696262" w:rsidRDefault="00BE4F40" w:rsidP="00913BEE">
            <w:pPr>
              <w:pStyle w:val="22"/>
              <w:rPr>
                <w:sz w:val="28"/>
              </w:rPr>
            </w:pPr>
            <w:r w:rsidRPr="00696262">
              <w:rPr>
                <w:sz w:val="28"/>
              </w:rPr>
              <w:t>16.08.2019</w:t>
            </w:r>
          </w:p>
        </w:tc>
        <w:tc>
          <w:tcPr>
            <w:tcW w:w="851" w:type="dxa"/>
          </w:tcPr>
          <w:p w:rsidR="00BE4F40" w:rsidRDefault="00BE4F40" w:rsidP="00913BEE">
            <w:pPr>
              <w:pStyle w:val="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F40" w:rsidRDefault="00BE4F40" w:rsidP="00913BEE">
            <w:pPr>
              <w:pStyle w:val="22"/>
              <w:jc w:val="center"/>
              <w:rPr>
                <w:sz w:val="28"/>
              </w:rPr>
            </w:pPr>
            <w:r>
              <w:rPr>
                <w:sz w:val="28"/>
              </w:rPr>
              <w:t>31/109</w:t>
            </w: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рс</w:t>
            </w:r>
            <w:proofErr w:type="spellEnd"/>
          </w:p>
        </w:tc>
      </w:tr>
    </w:tbl>
    <w:p w:rsidR="00AC6017" w:rsidRPr="00AC6017" w:rsidRDefault="00AC6017" w:rsidP="00AC6017">
      <w:pPr>
        <w:ind w:right="4535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« Об утверждении Положения о  публичных слушаниях на территории муниципального образования </w:t>
      </w:r>
    </w:p>
    <w:p w:rsidR="00AC6017" w:rsidRPr="00AC6017" w:rsidRDefault="00BE4F40" w:rsidP="00AC6017">
      <w:pPr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Вязовский</w:t>
      </w:r>
      <w:r w:rsidR="00AC6017" w:rsidRPr="00AC601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»</w:t>
      </w:r>
    </w:p>
    <w:p w:rsidR="00AC6017" w:rsidRPr="00AC6017" w:rsidRDefault="00AC6017" w:rsidP="00AC6017">
      <w:pPr>
        <w:rPr>
          <w:rFonts w:ascii="Times New Roman" w:hAnsi="Times New Roman" w:cs="Times New Roman"/>
          <w:i/>
          <w:sz w:val="28"/>
          <w:szCs w:val="28"/>
        </w:rPr>
      </w:pPr>
    </w:p>
    <w:p w:rsidR="00AC6017" w:rsidRPr="00AC6017" w:rsidRDefault="00AC6017" w:rsidP="00AC6017">
      <w:pPr>
        <w:pStyle w:val="21"/>
        <w:shd w:val="clear" w:color="auto" w:fill="auto"/>
        <w:spacing w:before="0" w:after="0" w:line="240" w:lineRule="auto"/>
        <w:ind w:left="20" w:right="20" w:firstLine="480"/>
        <w:jc w:val="both"/>
        <w:rPr>
          <w:sz w:val="28"/>
          <w:szCs w:val="28"/>
        </w:rPr>
      </w:pPr>
    </w:p>
    <w:p w:rsidR="00AD2F98" w:rsidRPr="00AC6017" w:rsidRDefault="00AC6017" w:rsidP="00AC6017">
      <w:pPr>
        <w:pStyle w:val="21"/>
        <w:shd w:val="clear" w:color="auto" w:fill="auto"/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12, </w:t>
      </w:r>
      <w:r w:rsidR="00A000E1" w:rsidRPr="00AC6017">
        <w:rPr>
          <w:sz w:val="28"/>
          <w:szCs w:val="28"/>
        </w:rPr>
        <w:t>131 Конституции Российской Федерации, ст</w:t>
      </w:r>
      <w:r>
        <w:rPr>
          <w:sz w:val="28"/>
          <w:szCs w:val="28"/>
        </w:rPr>
        <w:t>.</w:t>
      </w:r>
      <w:r w:rsidR="00A000E1" w:rsidRPr="00AC6017">
        <w:rPr>
          <w:sz w:val="28"/>
          <w:szCs w:val="28"/>
        </w:rPr>
        <w:t xml:space="preserve"> 28, 35 Федерального закона от 06.10.2003 </w:t>
      </w:r>
      <w:r>
        <w:rPr>
          <w:sz w:val="28"/>
          <w:szCs w:val="28"/>
        </w:rPr>
        <w:t>№</w:t>
      </w:r>
      <w:r w:rsidR="00A000E1" w:rsidRPr="00AC6017">
        <w:rPr>
          <w:sz w:val="28"/>
          <w:szCs w:val="28"/>
        </w:rPr>
        <w:t xml:space="preserve"> 131-Ф</w:t>
      </w:r>
      <w:r>
        <w:rPr>
          <w:sz w:val="28"/>
          <w:szCs w:val="28"/>
        </w:rPr>
        <w:t>З «</w:t>
      </w:r>
      <w:r w:rsidR="00A000E1" w:rsidRPr="00AC601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="00A000E1" w:rsidRPr="00AC6017">
        <w:rPr>
          <w:sz w:val="28"/>
          <w:szCs w:val="28"/>
        </w:rPr>
        <w:t xml:space="preserve"> руководствуясь статьей 14 Устава муниципального образования </w:t>
      </w:r>
      <w:r w:rsidR="008B062A">
        <w:rPr>
          <w:sz w:val="28"/>
          <w:szCs w:val="28"/>
        </w:rPr>
        <w:t>Вязовский</w:t>
      </w:r>
      <w:r w:rsidR="00A000E1" w:rsidRPr="00AC6017">
        <w:rPr>
          <w:sz w:val="28"/>
          <w:szCs w:val="28"/>
        </w:rPr>
        <w:t xml:space="preserve"> сельсовет Ташлинского района Оренбургской области, Совет депутатов РЕШИЛ: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Утвердить Положение о публичных слушаниях на территории муниципального образования </w:t>
      </w:r>
      <w:r w:rsidR="008B062A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согласно приложению.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r w:rsidR="008B062A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</w:t>
      </w:r>
      <w:r w:rsidR="00AC6017">
        <w:rPr>
          <w:sz w:val="28"/>
          <w:szCs w:val="28"/>
        </w:rPr>
        <w:t xml:space="preserve">сти от </w:t>
      </w:r>
      <w:r w:rsidR="008B062A" w:rsidRPr="008B062A">
        <w:rPr>
          <w:color w:val="auto"/>
          <w:sz w:val="28"/>
          <w:szCs w:val="28"/>
        </w:rPr>
        <w:t>15.05.2006 № 5/24</w:t>
      </w:r>
      <w:r w:rsidR="00AC6017" w:rsidRPr="008B062A">
        <w:rPr>
          <w:color w:val="auto"/>
          <w:sz w:val="28"/>
          <w:szCs w:val="28"/>
        </w:rPr>
        <w:t>-рс «</w:t>
      </w:r>
      <w:r w:rsidRPr="008B062A">
        <w:rPr>
          <w:color w:val="auto"/>
          <w:sz w:val="28"/>
          <w:szCs w:val="28"/>
        </w:rPr>
        <w:t>Об</w:t>
      </w:r>
      <w:r w:rsidRPr="00AC6017">
        <w:rPr>
          <w:sz w:val="28"/>
          <w:szCs w:val="28"/>
        </w:rPr>
        <w:t xml:space="preserve"> утверждении положения «О публичных слушаниях».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40" w:lineRule="auto"/>
        <w:ind w:left="23" w:firstLine="709"/>
        <w:jc w:val="both"/>
        <w:rPr>
          <w:sz w:val="28"/>
          <w:szCs w:val="28"/>
        </w:rPr>
      </w:pPr>
      <w:proofErr w:type="gramStart"/>
      <w:r w:rsidRPr="00AC6017">
        <w:rPr>
          <w:sz w:val="28"/>
          <w:szCs w:val="28"/>
        </w:rPr>
        <w:t>Контроль за</w:t>
      </w:r>
      <w:proofErr w:type="gramEnd"/>
      <w:r w:rsidRPr="00AC6017">
        <w:rPr>
          <w:sz w:val="28"/>
          <w:szCs w:val="28"/>
        </w:rPr>
        <w:t xml:space="preserve"> исполнением настоящего Решения оставляю за собой.</w:t>
      </w:r>
    </w:p>
    <w:p w:rsidR="00AD2F98" w:rsidRPr="00AC6017" w:rsidRDefault="00A000E1" w:rsidP="00AC6017">
      <w:pPr>
        <w:pStyle w:val="2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40" w:lineRule="auto"/>
        <w:ind w:left="23" w:right="20" w:firstLine="709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Установить, что настоящее Решение вступает в силу после </w:t>
      </w:r>
      <w:r w:rsidR="00AC6017">
        <w:rPr>
          <w:sz w:val="28"/>
          <w:szCs w:val="28"/>
        </w:rPr>
        <w:t>е</w:t>
      </w:r>
      <w:r w:rsidRPr="00AC6017">
        <w:rPr>
          <w:sz w:val="28"/>
          <w:szCs w:val="28"/>
        </w:rPr>
        <w:t xml:space="preserve">го обнародования и подлежит размещению на официальном сайте администрации </w:t>
      </w:r>
      <w:proofErr w:type="spellStart"/>
      <w:r w:rsidRPr="00AC6017">
        <w:rPr>
          <w:sz w:val="28"/>
          <w:szCs w:val="28"/>
        </w:rPr>
        <w:t>Ташлинский</w:t>
      </w:r>
      <w:proofErr w:type="spellEnd"/>
      <w:r w:rsidRPr="00AC6017">
        <w:rPr>
          <w:sz w:val="28"/>
          <w:szCs w:val="28"/>
        </w:rPr>
        <w:t xml:space="preserve"> район в сети Интернет.</w:t>
      </w: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3" w:firstLine="709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3" w:firstLine="709"/>
        <w:jc w:val="both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3" w:hanging="23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Глава муниципального образования</w:t>
      </w:r>
    </w:p>
    <w:p w:rsidR="00AD2F98" w:rsidRPr="00AC6017" w:rsidRDefault="00A000E1" w:rsidP="00AC6017">
      <w:pPr>
        <w:pStyle w:val="21"/>
        <w:shd w:val="clear" w:color="auto" w:fill="auto"/>
        <w:tabs>
          <w:tab w:val="left" w:pos="7345"/>
        </w:tabs>
        <w:spacing w:before="0" w:after="0" w:line="240" w:lineRule="auto"/>
        <w:ind w:lef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Председатель Совета депутатов</w:t>
      </w:r>
      <w:r w:rsidRPr="00AC6017">
        <w:rPr>
          <w:sz w:val="28"/>
          <w:szCs w:val="28"/>
        </w:rPr>
        <w:tab/>
      </w:r>
      <w:r w:rsidR="001C3A6C">
        <w:rPr>
          <w:sz w:val="28"/>
          <w:szCs w:val="28"/>
        </w:rPr>
        <w:t>Ю.В. Антонов</w:t>
      </w: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Разослано: администрации района, прокурору района.</w:t>
      </w:r>
    </w:p>
    <w:p w:rsidR="00AC6017" w:rsidRDefault="00A000E1" w:rsidP="00AC6017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Приложение к Решению Совета депутатов муниципального образования </w:t>
      </w:r>
      <w:r w:rsidR="000861E9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</w:t>
      </w:r>
    </w:p>
    <w:p w:rsidR="00AD2F98" w:rsidRPr="00AC6017" w:rsidRDefault="000861E9" w:rsidP="00AC6017">
      <w:pPr>
        <w:pStyle w:val="21"/>
        <w:shd w:val="clear" w:color="auto" w:fill="auto"/>
        <w:tabs>
          <w:tab w:val="left" w:leader="underscore" w:pos="7627"/>
          <w:tab w:val="left" w:leader="underscore" w:pos="9326"/>
        </w:tabs>
        <w:spacing w:before="0" w:after="0" w:line="240" w:lineRule="auto"/>
        <w:ind w:left="6120" w:right="20"/>
        <w:rPr>
          <w:sz w:val="28"/>
          <w:szCs w:val="28"/>
        </w:rPr>
      </w:pPr>
      <w:r>
        <w:rPr>
          <w:sz w:val="28"/>
          <w:szCs w:val="28"/>
        </w:rPr>
        <w:t xml:space="preserve">От 16.08.2019 </w:t>
      </w:r>
      <w:r w:rsidR="00A000E1" w:rsidRPr="00AC6017">
        <w:rPr>
          <w:sz w:val="28"/>
          <w:szCs w:val="28"/>
        </w:rPr>
        <w:t>№</w:t>
      </w:r>
      <w:r>
        <w:rPr>
          <w:sz w:val="28"/>
          <w:szCs w:val="28"/>
        </w:rPr>
        <w:t xml:space="preserve"> 31/109</w:t>
      </w:r>
      <w:r w:rsidR="00AC6017">
        <w:rPr>
          <w:sz w:val="28"/>
          <w:szCs w:val="28"/>
        </w:rPr>
        <w:t>-рс</w:t>
      </w:r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bookmarkStart w:id="0" w:name="bookmark0"/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AD2F98" w:rsidRPr="00AC6017" w:rsidRDefault="00AC6017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A000E1" w:rsidRPr="00AC6017">
        <w:rPr>
          <w:sz w:val="28"/>
          <w:szCs w:val="28"/>
        </w:rPr>
        <w:t xml:space="preserve"> о публичных слушаниях на территории муниципального образования </w:t>
      </w:r>
      <w:r w:rsidR="000861E9">
        <w:rPr>
          <w:sz w:val="28"/>
          <w:szCs w:val="28"/>
        </w:rPr>
        <w:t>Вязовский</w:t>
      </w:r>
      <w:r w:rsidR="00A000E1" w:rsidRPr="00AC6017">
        <w:rPr>
          <w:sz w:val="28"/>
          <w:szCs w:val="28"/>
        </w:rPr>
        <w:t xml:space="preserve"> сельсовет Ташлинского</w:t>
      </w:r>
      <w:bookmarkEnd w:id="0"/>
    </w:p>
    <w:p w:rsidR="00AD2F98" w:rsidRPr="00AC6017" w:rsidRDefault="00A000E1" w:rsidP="00AC6017">
      <w:pPr>
        <w:pStyle w:val="11"/>
        <w:keepNext/>
        <w:keepLines/>
        <w:shd w:val="clear" w:color="auto" w:fill="auto"/>
        <w:spacing w:before="0" w:line="240" w:lineRule="auto"/>
        <w:ind w:left="140"/>
        <w:rPr>
          <w:sz w:val="28"/>
          <w:szCs w:val="28"/>
        </w:rPr>
      </w:pPr>
      <w:bookmarkStart w:id="1" w:name="bookmark1"/>
      <w:r w:rsidRPr="00AC6017">
        <w:rPr>
          <w:sz w:val="28"/>
          <w:szCs w:val="28"/>
        </w:rPr>
        <w:t>района Оренбургской области (далее - Положение)</w:t>
      </w:r>
      <w:bookmarkEnd w:id="1"/>
    </w:p>
    <w:p w:rsidR="00AC6017" w:rsidRDefault="00AC6017" w:rsidP="00AC6017">
      <w:pPr>
        <w:pStyle w:val="21"/>
        <w:shd w:val="clear" w:color="auto" w:fill="auto"/>
        <w:spacing w:before="0" w:after="0" w:line="240" w:lineRule="auto"/>
        <w:ind w:left="140"/>
        <w:jc w:val="center"/>
        <w:rPr>
          <w:sz w:val="28"/>
          <w:szCs w:val="28"/>
        </w:rPr>
      </w:pP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40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I. Общие положения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proofErr w:type="gramStart"/>
      <w:r w:rsidRPr="00AC6017">
        <w:rPr>
          <w:sz w:val="28"/>
          <w:szCs w:val="28"/>
        </w:rPr>
        <w:t>Настоящее Положение разработано в соответствии с нормами Федерального закона от 6 октября 2003 года N 131-Ф</w:t>
      </w:r>
      <w:r w:rsidR="00AC6017">
        <w:rPr>
          <w:sz w:val="28"/>
          <w:szCs w:val="28"/>
        </w:rPr>
        <w:t>З</w:t>
      </w:r>
      <w:r w:rsidRPr="00AC6017">
        <w:rPr>
          <w:sz w:val="28"/>
          <w:szCs w:val="28"/>
        </w:rPr>
        <w:t xml:space="preserve"> </w:t>
      </w:r>
      <w:r w:rsidR="00AC6017">
        <w:rPr>
          <w:sz w:val="28"/>
          <w:szCs w:val="28"/>
        </w:rPr>
        <w:t>«</w:t>
      </w:r>
      <w:r w:rsidRPr="00AC60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017">
        <w:rPr>
          <w:sz w:val="28"/>
          <w:szCs w:val="28"/>
        </w:rPr>
        <w:t>»</w:t>
      </w:r>
      <w:r w:rsidRPr="00AC6017">
        <w:rPr>
          <w:sz w:val="28"/>
          <w:szCs w:val="28"/>
        </w:rPr>
        <w:t xml:space="preserve"> и иными нормами действующего законодательства, регулирующими вопросы организации в проведении публичных слушаний,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определение порядка организации и проведения публичных</w:t>
      </w:r>
      <w:proofErr w:type="gramEnd"/>
      <w:r w:rsidRPr="00AC6017">
        <w:rPr>
          <w:sz w:val="28"/>
          <w:szCs w:val="28"/>
        </w:rPr>
        <w:t xml:space="preserve"> слушаний на территории муниципального образования </w:t>
      </w:r>
      <w:r w:rsidR="000861E9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(далее - муниципальное образование).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Основные понятия: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489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обсуждения, а также обсуждение иных вопросов, проведение публичных слушаний по которым возложено на органы местного самоуправления в соответствии с действующим законодательством.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273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опубликование (обнародование) результатов публичных слушаний и иных организационных мер, обеспечивающих участие населения муниципального образования в публичных слушаниях.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Участники публичных слушаний - заинтересованные жители муниципального образования,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</w:t>
      </w:r>
    </w:p>
    <w:p w:rsidR="00AD2F98" w:rsidRPr="00AC6017" w:rsidRDefault="00A000E1" w:rsidP="00AC6017">
      <w:pPr>
        <w:pStyle w:val="21"/>
        <w:numPr>
          <w:ilvl w:val="0"/>
          <w:numId w:val="3"/>
        </w:numPr>
        <w:shd w:val="clear" w:color="auto" w:fill="auto"/>
        <w:tabs>
          <w:tab w:val="left" w:pos="1326"/>
        </w:tabs>
        <w:spacing w:before="0" w:after="0" w:line="240" w:lineRule="auto"/>
        <w:ind w:left="20" w:right="16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Итоговый документ публичных слушаний - протокол, в котором указываются рекомендации (предложения), принятые большинством голосов от числа зарегистрированных участников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Цели и принципы организации и проведения публичных слушаний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Основными целями организации и проведения публичных слушаний являются: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6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обсуждение проектов муниципальных правовых актов и иных вопросов, проведение публичных слушаний по которым возложено на органы местного самоуправления, с участием населения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выявление и учет общественного мнения по выносимому на публичные слушания вопросу;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развитие диалоговых механизмов органов местного самоуправления и населения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37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поиск приемлемых </w:t>
      </w:r>
      <w:proofErr w:type="gramStart"/>
      <w:r w:rsidRPr="00AC6017">
        <w:rPr>
          <w:sz w:val="28"/>
          <w:szCs w:val="28"/>
        </w:rPr>
        <w:t>альтернатив решения важнейших вопросов местного значения муниципального образования</w:t>
      </w:r>
      <w:proofErr w:type="gramEnd"/>
      <w:r w:rsidRPr="00AC6017">
        <w:rPr>
          <w:sz w:val="28"/>
          <w:szCs w:val="28"/>
        </w:rPr>
        <w:t>;</w:t>
      </w:r>
    </w:p>
    <w:p w:rsidR="00AD2F98" w:rsidRPr="00AC6017" w:rsidRDefault="00A000E1" w:rsidP="00AC6017">
      <w:pPr>
        <w:pStyle w:val="21"/>
        <w:numPr>
          <w:ilvl w:val="0"/>
          <w:numId w:val="4"/>
        </w:numPr>
        <w:shd w:val="clear" w:color="auto" w:fill="auto"/>
        <w:tabs>
          <w:tab w:val="left" w:pos="1237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выработка предложений и рекомендаций по обсуждаемой проблеме.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Подготовка, проведение и определение результатов публичных слушаний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осуществляются на основании принципов открытости, гласности, добровольности.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1.4 Вопросы, выносимые на публичные слушания</w:t>
      </w:r>
    </w:p>
    <w:p w:rsidR="00AD2F98" w:rsidRPr="00AC6017" w:rsidRDefault="00A000E1" w:rsidP="00AC6017">
      <w:pPr>
        <w:pStyle w:val="21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AD2F98" w:rsidRPr="00AC6017" w:rsidRDefault="00A000E1" w:rsidP="00AC6017">
      <w:pPr>
        <w:pStyle w:val="21"/>
        <w:numPr>
          <w:ilvl w:val="0"/>
          <w:numId w:val="5"/>
        </w:numPr>
        <w:shd w:val="clear" w:color="auto" w:fill="auto"/>
        <w:tabs>
          <w:tab w:val="left" w:pos="1227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 публичные слушания в обязательном порядке выносятся: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AC6017">
        <w:rPr>
          <w:sz w:val="28"/>
          <w:szCs w:val="28"/>
        </w:rPr>
        <w:t xml:space="preserve">проект Устава муниципального образования </w:t>
      </w:r>
      <w:r w:rsidR="000861E9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проект решения Совета депутатов муниципального образования </w:t>
      </w:r>
      <w:r w:rsidR="000861E9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0861E9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</w:t>
      </w:r>
      <w:proofErr w:type="gramEnd"/>
      <w:r w:rsidRPr="00AC6017">
        <w:rPr>
          <w:sz w:val="28"/>
          <w:szCs w:val="28"/>
        </w:rPr>
        <w:t xml:space="preserve"> соответствие с Конституцией Российской Федерации, федеральными законами;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проект бюджета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 о его исполнении;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проекты планов и программ развития муниципального образования;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AC6017">
        <w:rPr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</w:t>
      </w:r>
      <w:proofErr w:type="gramEnd"/>
      <w:r w:rsidRPr="00AC6017">
        <w:rPr>
          <w:sz w:val="28"/>
          <w:szCs w:val="28"/>
        </w:rPr>
        <w:t xml:space="preserve"> землепользования и застройки;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вопросы о преобразовании муниципального образования.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 публичные слушания выносятся проекты других муниципальных правовых актов по вопросам местного значения в соответствии с решением инициатора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800"/>
        <w:rPr>
          <w:sz w:val="28"/>
          <w:szCs w:val="28"/>
        </w:rPr>
      </w:pPr>
      <w:r w:rsidRPr="00AC6017">
        <w:rPr>
          <w:sz w:val="28"/>
          <w:szCs w:val="28"/>
        </w:rPr>
        <w:t>II. Инициаторы проведения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Публичные слушания проводятся по инициативе населения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Совета депутатов муниципального образования </w:t>
      </w:r>
      <w:r w:rsidR="001409CB">
        <w:rPr>
          <w:sz w:val="28"/>
          <w:szCs w:val="28"/>
        </w:rPr>
        <w:t xml:space="preserve">Вязовский </w:t>
      </w:r>
      <w:r w:rsidRPr="00AC6017">
        <w:rPr>
          <w:sz w:val="28"/>
          <w:szCs w:val="28"/>
        </w:rPr>
        <w:t xml:space="preserve">сельсовет Ташлинского района Оренбургской области, главы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С инициативой о проведении публичных слушаний от имени населения муниципального образования в Совет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обращается инициативная группа граждан, проживающих на территории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обладающих активным избирательным правом, численностью не менее 30 человек.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Основанием для назначения публичных слушаний по инициативе населения является ходатайство инициативной группы, поданное в Совет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 которому прикладывается список жителей, поддерживающих ходатайство, с указанием их фамилии, имени, отчества, даты рождения, места жительства. Подпись ставится гражданином собственноручно.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поддержку ходатайства должны быть собраны подписи не менее 1 процента жителей муниципального образования, обладающих активным избирательным правом. Расходы, связанные со сбором подписей, несет инициативная группа.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Члены инициативной группы при обращении в Совет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с предложением о проведении публичных слушаний направляют следующие документы: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ходатайство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сведения о членах инициативной группы (фамилия, имя, отчество, дата рождения, адрес места жительства, личная подпись);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протокол о создании инициативной группы граждан;</w:t>
      </w:r>
    </w:p>
    <w:p w:rsidR="00AD2F98" w:rsidRPr="00AC6017" w:rsidRDefault="00A000E1" w:rsidP="00AC6017">
      <w:pPr>
        <w:pStyle w:val="21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подписи жителей в поддержку инициативы проведения публичных слушаний, оформленные в виде подписных листов.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Совет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рассматривает поступившее ходатайство на заседании не позднее 30 дней со дня поступления ходатайства о проведении публичных слушаний. На заседании Совета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Оренбургской области выступает уполномоченное инициативной группой лицо для обоснования необходимости проведения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 xml:space="preserve">По результатам рассмотрения ходатайства Совет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принимает решение о назначении публичных слушаний либо об отклонении ходатайства и об отказе в проведении публичных слушаний. Решение об отклонении ходатайства о проведении публичных слушаний должно быть обоснованным.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Основаниями отказа в проведении публичных слушаний по инициативе населения являются: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нарушение инициаторами проведения публичных слушаний процедуры выдвижения инициативы, предусмотренной настоящим Положением;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28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инициируемая тема публичных слушаний не относится к вопросам местного значения;</w:t>
      </w:r>
    </w:p>
    <w:p w:rsidR="00AD2F98" w:rsidRPr="00AC6017" w:rsidRDefault="00A000E1" w:rsidP="00AC6017">
      <w:pPr>
        <w:pStyle w:val="21"/>
        <w:numPr>
          <w:ilvl w:val="0"/>
          <w:numId w:val="8"/>
        </w:numPr>
        <w:shd w:val="clear" w:color="auto" w:fill="auto"/>
        <w:tabs>
          <w:tab w:val="left" w:pos="153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назначенные публичные слушания по предлагаемому к рассмотрению проекту муниципального правового акта по инициативе главы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Совета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7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При отклонении инициативы о проведении публичных слушаний в соответствии с подпунктом 2.7.1 пункта 2.7 настоящего Положения ее инициаторы могут повторно внести предложение о назначении публичных слушаний по данной теме с приложением дополнительно собранных подписей жителей муниципального образования. В этом случае публичные слушания по данному вопросу местного значения назначаются Советом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>сельсовет Ташлинского района Оренбургской области в обязательном порядке.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1140"/>
        <w:rPr>
          <w:sz w:val="28"/>
          <w:szCs w:val="28"/>
        </w:rPr>
      </w:pPr>
      <w:r w:rsidRPr="00AC6017">
        <w:rPr>
          <w:sz w:val="28"/>
          <w:szCs w:val="28"/>
        </w:rPr>
        <w:t>III. Порядок подготовки и проведения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Публичные слушания, проводимые по инициативе населения или Совета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="00AC6017">
        <w:rPr>
          <w:sz w:val="28"/>
          <w:szCs w:val="28"/>
        </w:rPr>
        <w:t xml:space="preserve"> </w:t>
      </w:r>
      <w:r w:rsidRPr="00AC6017">
        <w:rPr>
          <w:sz w:val="28"/>
          <w:szCs w:val="28"/>
        </w:rPr>
        <w:t xml:space="preserve">сельсовет Ташлинского района Оренбургской области, назначаются решением Совета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а по инициативе главы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- постановлением Администрации </w:t>
      </w:r>
      <w:r w:rsidR="001409CB">
        <w:rPr>
          <w:sz w:val="28"/>
          <w:szCs w:val="28"/>
        </w:rPr>
        <w:t>Вязовского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Решение (постановление) о назначении публичных слушаний по вопросам местного значения должно приниматься не </w:t>
      </w:r>
      <w:proofErr w:type="gramStart"/>
      <w:r w:rsidRPr="00AC6017">
        <w:rPr>
          <w:sz w:val="28"/>
          <w:szCs w:val="28"/>
        </w:rPr>
        <w:t>позднее</w:t>
      </w:r>
      <w:proofErr w:type="gramEnd"/>
      <w:r w:rsidRPr="00AC6017">
        <w:rPr>
          <w:sz w:val="28"/>
          <w:szCs w:val="28"/>
        </w:rPr>
        <w:t xml:space="preserve"> чем за 15 дней до их проведения.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Решение (постановление) о назначении публичных слушаний должно включать информацию о дате и времени, месте и теме (вопросы, наименование проекта муниципального правового акта, выносимые на публичные слушания) слушаний, инициаторе проведения публичных слушаний, сроках и месте представления предложений и замечаний по вопросам, обсуждаемым на публичных слушаниях, об уполномоченном должностном лице или органе, на которо</w:t>
      </w:r>
      <w:proofErr w:type="gramStart"/>
      <w:r w:rsidRPr="00AC6017">
        <w:rPr>
          <w:sz w:val="28"/>
          <w:szCs w:val="28"/>
        </w:rPr>
        <w:t>е(</w:t>
      </w:r>
      <w:proofErr w:type="spellStart"/>
      <w:proofErr w:type="gramEnd"/>
      <w:r w:rsidRPr="00AC6017">
        <w:rPr>
          <w:sz w:val="28"/>
          <w:szCs w:val="28"/>
        </w:rPr>
        <w:t>ый</w:t>
      </w:r>
      <w:proofErr w:type="spellEnd"/>
      <w:r w:rsidRPr="00AC6017">
        <w:rPr>
          <w:sz w:val="28"/>
          <w:szCs w:val="28"/>
        </w:rPr>
        <w:t xml:space="preserve">) возлагается организация их проведения, а также проект муниципального правового акта, </w:t>
      </w:r>
      <w:proofErr w:type="gramStart"/>
      <w:r w:rsidRPr="00AC6017">
        <w:rPr>
          <w:sz w:val="28"/>
          <w:szCs w:val="28"/>
        </w:rPr>
        <w:t>предлагаемый</w:t>
      </w:r>
      <w:proofErr w:type="gramEnd"/>
      <w:r w:rsidRPr="00AC6017">
        <w:rPr>
          <w:sz w:val="28"/>
          <w:szCs w:val="28"/>
        </w:rPr>
        <w:t xml:space="preserve"> к обсуждению на слушаниях. </w:t>
      </w:r>
      <w:r w:rsidRPr="00AC6017">
        <w:rPr>
          <w:sz w:val="28"/>
          <w:szCs w:val="28"/>
        </w:rPr>
        <w:lastRenderedPageBreak/>
        <w:t xml:space="preserve">Указанный правовой акт подлежит официальному опубликованию (обнародованию) в средствах массовой информации в соответствии с Уставом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не </w:t>
      </w:r>
      <w:proofErr w:type="gramStart"/>
      <w:r w:rsidRPr="00AC6017">
        <w:rPr>
          <w:sz w:val="28"/>
          <w:szCs w:val="28"/>
        </w:rPr>
        <w:t>позднее</w:t>
      </w:r>
      <w:proofErr w:type="gramEnd"/>
      <w:r w:rsidRPr="00AC6017">
        <w:rPr>
          <w:sz w:val="28"/>
          <w:szCs w:val="28"/>
        </w:rPr>
        <w:t xml:space="preserve"> чем за 10 дней до начала публичных слушаний, если настоящим Положением применительно к конкретному проекту муниципального правового акта не установлен иной срок его опубликования или обнародования.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Перед началом публичных слушаний регистрация их участников не проводится. Кворум при проведении публичных слушаний не устанавливается.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Председательствующим на публичных слушаниях является глава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уполномоченное им лицо. Председательствующий назначает секретаря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дня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30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Информационные материалы к слушаниям, проекты иных необходимых документов готовятся должностным лицом или органом, ответственным за подготовку и проведение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AC6017">
        <w:rPr>
          <w:sz w:val="28"/>
          <w:szCs w:val="28"/>
        </w:rPr>
        <w:t>Затем слово предоставляется представителю Совета депут</w:t>
      </w:r>
      <w:r w:rsidR="001409CB">
        <w:rPr>
          <w:sz w:val="28"/>
          <w:szCs w:val="28"/>
        </w:rPr>
        <w:t>атов муниципального образования 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или Администрации </w:t>
      </w:r>
      <w:r w:rsidR="001409CB">
        <w:rPr>
          <w:sz w:val="28"/>
          <w:szCs w:val="28"/>
        </w:rPr>
        <w:t>Вязовского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 либо иному участнику публичных слушаний для доклада по обсуждаемому вопросу (до 15-ти минут), после чего следуют вопросы участников слушаний, которые могут быть заданы как в устной, так и в письменной форме.</w:t>
      </w:r>
      <w:proofErr w:type="gramEnd"/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После доклада по обсуждаемому вопросу слово для выступлений предоставляется участникам слушаний (до 5-ти минут). Желающие выступить в публичных слушаниях участники записываются на отдельном бланке, который затем передается председательствующему для определения очередности выступления. Участники публичных слушаний выступают только с разрешения председательствующего в порядке очередности по списку. Перед выступлением участники обязательно указывают фамилию, имя, отчество, а также должностное положение, если </w:t>
      </w:r>
      <w:proofErr w:type="gramStart"/>
      <w:r w:rsidRPr="00AC6017">
        <w:rPr>
          <w:sz w:val="28"/>
          <w:szCs w:val="28"/>
        </w:rPr>
        <w:t>выступающий</w:t>
      </w:r>
      <w:proofErr w:type="gramEnd"/>
      <w:r w:rsidRPr="00AC6017">
        <w:rPr>
          <w:sz w:val="28"/>
          <w:szCs w:val="28"/>
        </w:rPr>
        <w:t xml:space="preserve"> является представителем какой-либо организации.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Продолжительность слушаний определяется характером обсуждаемых вопросов. Председательствующий на слушаниях вправе принять решение о перерыве в слушаниях с указанием времени перерыва.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Секретарь публичных слушаний ведет протокол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IV. Итоги публичных слушаний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процессе проведения публичных слушаний принимаются рекомендации по обсуждаемому проекту муниципального правового акта, вопросу местного значения, которые включаются в итоговый протокол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Итоговый протокол является документом, в котором отражаются результаты публичных слушаний. Итоговый протокол подписывается председательствующим на публичных слушаниях, а также секретарем публичных слушаний.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Итоговый протокол публичных слушаний представляется органу местного самоуправления, назначившему публичные слушания, и органу местного самоуправления, в чью компетенцию входит принятие муниципального правового акта, проект которого является предметом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AC6017">
        <w:rPr>
          <w:sz w:val="28"/>
          <w:szCs w:val="28"/>
        </w:rPr>
        <w:t xml:space="preserve">Орган местного самоуправления, в чью компетенцию входит принятие муниципального правового акта, проект которого являлся предметом публичных слушаний, обеспечивает опубликование (обнародование) результатов публичных слушаний, включая мотивированное обоснование принятых решений, в официальных средствах массовой информации органов местного самоуправления в соответствии с Уставом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в срок не позднее 15 дней после окончания публичных слушаний.</w:t>
      </w:r>
      <w:proofErr w:type="gramEnd"/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Результаты публичных слушаний, включая мотивированное обоснование принятых решений, подлежат обязательному размещению на официальном сайте администрации МО </w:t>
      </w:r>
      <w:proofErr w:type="spellStart"/>
      <w:r w:rsidRPr="00AC6017">
        <w:rPr>
          <w:sz w:val="28"/>
          <w:szCs w:val="28"/>
        </w:rPr>
        <w:t>Ташлинский</w:t>
      </w:r>
      <w:proofErr w:type="spellEnd"/>
      <w:r w:rsidRPr="00AC6017">
        <w:rPr>
          <w:sz w:val="28"/>
          <w:szCs w:val="28"/>
        </w:rPr>
        <w:t xml:space="preserve"> район в срок не позднее пятнадцати дней после окончания публичных слушаний.</w:t>
      </w:r>
    </w:p>
    <w:p w:rsidR="00AD2F98" w:rsidRPr="00AC6017" w:rsidRDefault="00A000E1" w:rsidP="00AC6017">
      <w:pPr>
        <w:pStyle w:val="21"/>
        <w:numPr>
          <w:ilvl w:val="0"/>
          <w:numId w:val="10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Итоги публичных слушаний для органов местного самоуправления носят рекомендательный характер.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V. Особенности проведения публичных слушаний по отдельным проектам муниципальных правовых актов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5.1. По проекту Устава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(проекту решения Совета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области):</w:t>
      </w:r>
    </w:p>
    <w:p w:rsidR="00AD2F98" w:rsidRPr="00AC6017" w:rsidRDefault="00A000E1" w:rsidP="00AC6017">
      <w:pPr>
        <w:pStyle w:val="21"/>
        <w:numPr>
          <w:ilvl w:val="0"/>
          <w:numId w:val="11"/>
        </w:numPr>
        <w:shd w:val="clear" w:color="auto" w:fill="auto"/>
        <w:tabs>
          <w:tab w:val="left" w:pos="1570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население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а также гл</w:t>
      </w:r>
      <w:r w:rsidR="001409CB">
        <w:rPr>
          <w:sz w:val="28"/>
          <w:szCs w:val="28"/>
        </w:rPr>
        <w:t>ава муниципального образования 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1"/>
        </w:numPr>
        <w:shd w:val="clear" w:color="auto" w:fill="auto"/>
        <w:tabs>
          <w:tab w:val="left" w:pos="85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Решение (постановление) о проведении публичных слушаний должно содержать информацию в соответствии с пунктом 3.3 раздела 3 настоящего Положения.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Указанная информация подлежит официальному опубликованию (обнародованию) не </w:t>
      </w:r>
      <w:proofErr w:type="gramStart"/>
      <w:r w:rsidRPr="00AC6017">
        <w:rPr>
          <w:sz w:val="28"/>
          <w:szCs w:val="28"/>
        </w:rPr>
        <w:t>позднее</w:t>
      </w:r>
      <w:proofErr w:type="gramEnd"/>
      <w:r w:rsidRPr="00AC6017">
        <w:rPr>
          <w:sz w:val="28"/>
          <w:szCs w:val="28"/>
        </w:rPr>
        <w:t xml:space="preserve"> чем за 30 дней до дня рассмотрения на заседании Совета депутатов муниципального образования проекта Устава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(проекта решения Совета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</w:t>
      </w:r>
      <w:r w:rsidRPr="00AC6017">
        <w:rPr>
          <w:sz w:val="28"/>
          <w:szCs w:val="28"/>
        </w:rPr>
        <w:lastRenderedPageBreak/>
        <w:t xml:space="preserve">дополнений в Устав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области).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Одновременно подлежит официальному опубликованию (обнародованию) проект Устава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(проект решения Совета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о внесении изменений и дополнений в Устав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области).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18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 проекту бюджета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отчета о его исполнении: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глава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412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AC6017">
        <w:rPr>
          <w:sz w:val="28"/>
          <w:szCs w:val="28"/>
        </w:rPr>
        <w:t xml:space="preserve">Публичные слушания по проекту бюджета и отчету о его исполнении назначаются после внесения проекта решения на рассмотрение в Совет депутатов и проводятся ежегодно с учетом сроков их рассмотрения Советом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устанавливаемых Положением о бюджетном процессе в муниципальном образовании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  <w:proofErr w:type="gramEnd"/>
    </w:p>
    <w:p w:rsidR="00AD2F98" w:rsidRPr="00AC6017" w:rsidRDefault="00A000E1" w:rsidP="00AC6017">
      <w:pPr>
        <w:pStyle w:val="21"/>
        <w:numPr>
          <w:ilvl w:val="0"/>
          <w:numId w:val="13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Организация и проведение публичных слушаний возлагаются на администрацию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к полномочиям которого отнесена подготовка проекта бюд</w:t>
      </w:r>
      <w:r w:rsidR="001409CB">
        <w:rPr>
          <w:sz w:val="28"/>
          <w:szCs w:val="28"/>
        </w:rPr>
        <w:t>жета муниципального образования 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 отчета о его исполнении.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4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По проектам планов и программ развития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 инициаторами публичных слушаний могут являться Совет депутатов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области, глава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 w:rsidRPr="00AC6017">
        <w:rPr>
          <w:sz w:val="28"/>
          <w:szCs w:val="28"/>
        </w:rPr>
        <w:t>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территорий, а также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</w:t>
      </w:r>
      <w:proofErr w:type="gramEnd"/>
      <w:r w:rsidRPr="00AC6017">
        <w:rPr>
          <w:sz w:val="28"/>
          <w:szCs w:val="28"/>
        </w:rPr>
        <w:t xml:space="preserve"> использования при отсутствии утвержденных правил землепользования и застройки: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248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Инициатором публичных слушаний является глава муниципального образования </w:t>
      </w:r>
      <w:r w:rsidR="001409CB">
        <w:rPr>
          <w:sz w:val="28"/>
          <w:szCs w:val="28"/>
        </w:rPr>
        <w:t>Вязовский</w:t>
      </w:r>
      <w:r w:rsidRPr="00AC6017">
        <w:rPr>
          <w:sz w:val="28"/>
          <w:szCs w:val="28"/>
        </w:rPr>
        <w:t xml:space="preserve"> сельсовет Ташлинского района Оренбургской области.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272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lastRenderedPageBreak/>
        <w:t>Публичные слушания по указанным в настоящем пункте вопросам проводятся с учетом соответствующих норм Градостроительного кодекса Российской Федерации.</w:t>
      </w:r>
    </w:p>
    <w:p w:rsidR="00AD2F98" w:rsidRPr="00AC6017" w:rsidRDefault="00A000E1" w:rsidP="00AC6017">
      <w:pPr>
        <w:pStyle w:val="21"/>
        <w:numPr>
          <w:ilvl w:val="0"/>
          <w:numId w:val="14"/>
        </w:numPr>
        <w:shd w:val="clear" w:color="auto" w:fill="auto"/>
        <w:tabs>
          <w:tab w:val="left" w:pos="1320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 xml:space="preserve">Организация и проведение публичных слушаний возлагается на Администрацию </w:t>
      </w:r>
      <w:r w:rsidR="001409CB">
        <w:rPr>
          <w:sz w:val="28"/>
          <w:szCs w:val="28"/>
        </w:rPr>
        <w:t>Вязовского</w:t>
      </w:r>
      <w:r w:rsidRPr="00AC6017">
        <w:rPr>
          <w:sz w:val="28"/>
          <w:szCs w:val="28"/>
        </w:rPr>
        <w:t xml:space="preserve"> сельсовета Ташлинского района Оренбургской области, к полномочиям которой отнесена подготовка проектов по указанным в настоящем пункте вопросам.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214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По вопросам о преобразовании муниципального образования инициатором публичных слушаний является Совет депутатов муниципального образования.</w:t>
      </w:r>
    </w:p>
    <w:p w:rsidR="00AD2F98" w:rsidRPr="00AC6017" w:rsidRDefault="00A000E1" w:rsidP="00AC6017">
      <w:pPr>
        <w:pStyle w:val="21"/>
        <w:numPr>
          <w:ilvl w:val="0"/>
          <w:numId w:val="12"/>
        </w:numPr>
        <w:shd w:val="clear" w:color="auto" w:fill="auto"/>
        <w:tabs>
          <w:tab w:val="left" w:pos="1123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В остальном организация и проведение публичных слушаний по указанным в настоящем разделе муниципальным правовым актам осуществляется в соответствии с нормами настоящего Положения.</w:t>
      </w:r>
    </w:p>
    <w:p w:rsidR="00AD2F98" w:rsidRPr="00AC6017" w:rsidRDefault="00A000E1" w:rsidP="00AC6017">
      <w:pPr>
        <w:pStyle w:val="21"/>
        <w:shd w:val="clear" w:color="auto" w:fill="auto"/>
        <w:spacing w:before="0" w:after="0" w:line="240" w:lineRule="auto"/>
        <w:ind w:left="20"/>
        <w:jc w:val="center"/>
        <w:rPr>
          <w:sz w:val="28"/>
          <w:szCs w:val="28"/>
        </w:rPr>
      </w:pPr>
      <w:r w:rsidRPr="00AC6017">
        <w:rPr>
          <w:sz w:val="28"/>
          <w:szCs w:val="28"/>
        </w:rPr>
        <w:t>VI. Ответственность должностных лиц за нарушение процедуры организации и проведения публичных слушаний</w:t>
      </w:r>
    </w:p>
    <w:p w:rsidR="00AD2F98" w:rsidRPr="00AC6017" w:rsidRDefault="00A000E1" w:rsidP="00AC6017">
      <w:pPr>
        <w:pStyle w:val="21"/>
        <w:numPr>
          <w:ilvl w:val="1"/>
          <w:numId w:val="12"/>
        </w:numPr>
        <w:shd w:val="clear" w:color="auto" w:fill="auto"/>
        <w:tabs>
          <w:tab w:val="left" w:pos="1267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AD2F98" w:rsidRPr="00AC6017" w:rsidRDefault="00A000E1" w:rsidP="00AC6017">
      <w:pPr>
        <w:pStyle w:val="21"/>
        <w:numPr>
          <w:ilvl w:val="1"/>
          <w:numId w:val="12"/>
        </w:numPr>
        <w:shd w:val="clear" w:color="auto" w:fill="auto"/>
        <w:tabs>
          <w:tab w:val="left" w:pos="1186"/>
        </w:tabs>
        <w:spacing w:before="0" w:after="0" w:line="240" w:lineRule="auto"/>
        <w:ind w:right="20" w:firstLine="540"/>
        <w:jc w:val="both"/>
        <w:rPr>
          <w:sz w:val="28"/>
          <w:szCs w:val="28"/>
        </w:rPr>
      </w:pPr>
      <w:r w:rsidRPr="00AC6017">
        <w:rPr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Федерации, Оренбургской области и настоящим Порядком,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публичные слушания.</w:t>
      </w:r>
    </w:p>
    <w:sectPr w:rsidR="00AD2F98" w:rsidRPr="00AC6017" w:rsidSect="00AD2F98">
      <w:type w:val="continuous"/>
      <w:pgSz w:w="11905" w:h="16837"/>
      <w:pgMar w:top="605" w:right="497" w:bottom="1126" w:left="17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D0" w:rsidRDefault="009823D0" w:rsidP="00AD2F98">
      <w:r>
        <w:separator/>
      </w:r>
    </w:p>
  </w:endnote>
  <w:endnote w:type="continuationSeparator" w:id="0">
    <w:p w:rsidR="009823D0" w:rsidRDefault="009823D0" w:rsidP="00AD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D0" w:rsidRDefault="009823D0"/>
  </w:footnote>
  <w:footnote w:type="continuationSeparator" w:id="0">
    <w:p w:rsidR="009823D0" w:rsidRDefault="009823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261"/>
    <w:multiLevelType w:val="multilevel"/>
    <w:tmpl w:val="D4B0F4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E69C4"/>
    <w:multiLevelType w:val="multilevel"/>
    <w:tmpl w:val="A718EC7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62578"/>
    <w:multiLevelType w:val="multilevel"/>
    <w:tmpl w:val="680CFF3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26122"/>
    <w:multiLevelType w:val="multilevel"/>
    <w:tmpl w:val="66F65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A7BB1"/>
    <w:multiLevelType w:val="multilevel"/>
    <w:tmpl w:val="1764B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E4E1E"/>
    <w:multiLevelType w:val="multilevel"/>
    <w:tmpl w:val="4600BB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41729"/>
    <w:multiLevelType w:val="multilevel"/>
    <w:tmpl w:val="6428EC1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90F9C"/>
    <w:multiLevelType w:val="multilevel"/>
    <w:tmpl w:val="F284461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32ACA"/>
    <w:multiLevelType w:val="multilevel"/>
    <w:tmpl w:val="6644ACE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87587"/>
    <w:multiLevelType w:val="multilevel"/>
    <w:tmpl w:val="374255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335C2"/>
    <w:multiLevelType w:val="multilevel"/>
    <w:tmpl w:val="1BB8D8E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0E232F"/>
    <w:multiLevelType w:val="multilevel"/>
    <w:tmpl w:val="EE3871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8189E"/>
    <w:multiLevelType w:val="multilevel"/>
    <w:tmpl w:val="508452F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6F299A"/>
    <w:multiLevelType w:val="multilevel"/>
    <w:tmpl w:val="6E4A73C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2F98"/>
    <w:rsid w:val="000861E9"/>
    <w:rsid w:val="00132635"/>
    <w:rsid w:val="001409CB"/>
    <w:rsid w:val="001865C7"/>
    <w:rsid w:val="001C3A6C"/>
    <w:rsid w:val="00211A7D"/>
    <w:rsid w:val="002A7D82"/>
    <w:rsid w:val="006A3AA5"/>
    <w:rsid w:val="008562C0"/>
    <w:rsid w:val="008B062A"/>
    <w:rsid w:val="009823D0"/>
    <w:rsid w:val="00A000E1"/>
    <w:rsid w:val="00A253ED"/>
    <w:rsid w:val="00AC6017"/>
    <w:rsid w:val="00AD2F98"/>
    <w:rsid w:val="00BE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2F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2125pt4pt">
    <w:name w:val="Основной текст (2) + 12;5 pt;Не полужирный;Интервал 4 pt"/>
    <w:basedOn w:val="2"/>
    <w:rsid w:val="00AD2F98"/>
    <w:rPr>
      <w:b/>
      <w:bCs/>
      <w:spacing w:val="80"/>
      <w:sz w:val="25"/>
      <w:szCs w:val="25"/>
    </w:rPr>
  </w:style>
  <w:style w:type="character" w:customStyle="1" w:styleId="24pt">
    <w:name w:val="Основной текст (2) + Интервал 4 pt"/>
    <w:basedOn w:val="2"/>
    <w:rsid w:val="00AD2F98"/>
    <w:rPr>
      <w:spacing w:val="80"/>
    </w:rPr>
  </w:style>
  <w:style w:type="character" w:customStyle="1" w:styleId="2125pt0pt">
    <w:name w:val="Основной текст (2) + 12;5 pt;Не полужирный;Интервал 0 pt"/>
    <w:basedOn w:val="2"/>
    <w:rsid w:val="00AD2F98"/>
    <w:rPr>
      <w:b/>
      <w:bCs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AD2F98"/>
    <w:rPr>
      <w:u w:val="single"/>
    </w:rPr>
  </w:style>
  <w:style w:type="character" w:customStyle="1" w:styleId="10">
    <w:name w:val="Заголовок №1_"/>
    <w:basedOn w:val="a0"/>
    <w:link w:val="11"/>
    <w:rsid w:val="00AD2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paragraph" w:customStyle="1" w:styleId="20">
    <w:name w:val="Основной текст (2)"/>
    <w:basedOn w:val="a"/>
    <w:link w:val="2"/>
    <w:rsid w:val="00AD2F98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1">
    <w:name w:val="Основной текст2"/>
    <w:basedOn w:val="a"/>
    <w:link w:val="a4"/>
    <w:rsid w:val="00AD2F98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AD2F98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2">
    <w:name w:val="Обычный2"/>
    <w:uiPriority w:val="99"/>
    <w:rsid w:val="00BE4F40"/>
    <w:pPr>
      <w:widowContro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2019-07-03T10:35:00Z</dcterms:created>
  <dcterms:modified xsi:type="dcterms:W3CDTF">2019-08-16T07:41:00Z</dcterms:modified>
</cp:coreProperties>
</file>